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472C" w:rsidRDefault="0080472C" w:rsidP="00BA71E3">
      <w:pPr>
        <w:spacing w:line="300" w:lineRule="atLeast"/>
        <w:jc w:val="both"/>
        <w:rPr>
          <w:rFonts w:eastAsia="標楷體"/>
          <w:b/>
          <w:sz w:val="28"/>
          <w:szCs w:val="30"/>
        </w:rPr>
      </w:pPr>
      <w:bookmarkStart w:id="0" w:name="_GoBack"/>
      <w:bookmarkEnd w:id="0"/>
      <w:r w:rsidRPr="00100811">
        <w:rPr>
          <w:rFonts w:eastAsia="標楷體" w:hint="eastAsia"/>
          <w:b/>
          <w:sz w:val="28"/>
          <w:szCs w:val="30"/>
        </w:rPr>
        <w:t>東吳大學社會學系學生校外實習委員會設置要點</w:t>
      </w:r>
    </w:p>
    <w:p w:rsidR="00155E36" w:rsidRPr="00FE187E" w:rsidRDefault="00155E36" w:rsidP="00552837">
      <w:pPr>
        <w:snapToGrid w:val="0"/>
        <w:ind w:firstLineChars="2197" w:firstLine="4394"/>
        <w:rPr>
          <w:rFonts w:eastAsia="標楷體"/>
          <w:sz w:val="20"/>
        </w:rPr>
      </w:pPr>
      <w:r w:rsidRPr="00FE187E">
        <w:rPr>
          <w:rFonts w:eastAsia="標楷體" w:hint="eastAsia"/>
          <w:sz w:val="20"/>
        </w:rPr>
        <w:t>105</w:t>
      </w:r>
      <w:r w:rsidRPr="00FE187E">
        <w:rPr>
          <w:rFonts w:eastAsia="標楷體" w:hint="eastAsia"/>
          <w:sz w:val="20"/>
        </w:rPr>
        <w:t>年</w:t>
      </w:r>
      <w:r w:rsidRPr="00FE187E">
        <w:rPr>
          <w:rFonts w:eastAsia="標楷體" w:hint="eastAsia"/>
          <w:sz w:val="20"/>
        </w:rPr>
        <w:t>6</w:t>
      </w:r>
      <w:r w:rsidRPr="00FE187E">
        <w:rPr>
          <w:rFonts w:eastAsia="標楷體" w:hint="eastAsia"/>
          <w:sz w:val="20"/>
        </w:rPr>
        <w:t>月</w:t>
      </w:r>
      <w:r w:rsidRPr="00FE187E">
        <w:rPr>
          <w:rFonts w:eastAsia="標楷體" w:hint="eastAsia"/>
          <w:sz w:val="20"/>
        </w:rPr>
        <w:t>7</w:t>
      </w:r>
      <w:r w:rsidRPr="00FE187E">
        <w:rPr>
          <w:rFonts w:eastAsia="標楷體" w:hint="eastAsia"/>
          <w:sz w:val="20"/>
        </w:rPr>
        <w:t>日系課程委員會通過</w:t>
      </w:r>
    </w:p>
    <w:p w:rsidR="00155E36" w:rsidRPr="00FE187E" w:rsidRDefault="00155E36" w:rsidP="00552837">
      <w:pPr>
        <w:adjustRightInd w:val="0"/>
        <w:snapToGrid w:val="0"/>
        <w:ind w:firstLineChars="2197" w:firstLine="4394"/>
        <w:rPr>
          <w:rFonts w:eastAsia="標楷體"/>
          <w:sz w:val="20"/>
        </w:rPr>
      </w:pPr>
      <w:r w:rsidRPr="00FE187E">
        <w:rPr>
          <w:rFonts w:eastAsia="標楷體" w:hint="eastAsia"/>
          <w:sz w:val="20"/>
        </w:rPr>
        <w:t>105</w:t>
      </w:r>
      <w:r w:rsidRPr="00FE187E">
        <w:rPr>
          <w:rFonts w:eastAsia="標楷體" w:hint="eastAsia"/>
          <w:sz w:val="20"/>
        </w:rPr>
        <w:t>年</w:t>
      </w:r>
      <w:r w:rsidRPr="00FE187E">
        <w:rPr>
          <w:rFonts w:eastAsia="標楷體" w:hint="eastAsia"/>
          <w:sz w:val="20"/>
        </w:rPr>
        <w:t>6</w:t>
      </w:r>
      <w:r w:rsidRPr="00FE187E">
        <w:rPr>
          <w:rFonts w:eastAsia="標楷體" w:hint="eastAsia"/>
          <w:sz w:val="20"/>
        </w:rPr>
        <w:t>月</w:t>
      </w:r>
      <w:r w:rsidRPr="00FE187E">
        <w:rPr>
          <w:rFonts w:eastAsia="標楷體" w:hint="eastAsia"/>
          <w:sz w:val="20"/>
        </w:rPr>
        <w:t>21</w:t>
      </w:r>
      <w:r w:rsidRPr="00FE187E">
        <w:rPr>
          <w:rFonts w:eastAsia="標楷體" w:hint="eastAsia"/>
          <w:sz w:val="20"/>
        </w:rPr>
        <w:t>日系務會議通過</w:t>
      </w:r>
    </w:p>
    <w:p w:rsidR="00155E36" w:rsidRDefault="00155E36" w:rsidP="00552837">
      <w:pPr>
        <w:snapToGrid w:val="0"/>
        <w:ind w:rightChars="-236" w:right="-566" w:firstLineChars="2197" w:firstLine="4394"/>
        <w:rPr>
          <w:rFonts w:eastAsia="標楷體"/>
          <w:sz w:val="20"/>
        </w:rPr>
      </w:pPr>
      <w:r w:rsidRPr="00FE187E">
        <w:rPr>
          <w:rFonts w:eastAsia="標楷體" w:hint="eastAsia"/>
          <w:sz w:val="20"/>
        </w:rPr>
        <w:t>105</w:t>
      </w:r>
      <w:r w:rsidRPr="00FE187E">
        <w:rPr>
          <w:rFonts w:eastAsia="標楷體" w:hint="eastAsia"/>
          <w:sz w:val="20"/>
        </w:rPr>
        <w:t>年</w:t>
      </w:r>
      <w:r w:rsidRPr="00FE187E">
        <w:rPr>
          <w:rFonts w:eastAsia="標楷體" w:hint="eastAsia"/>
          <w:sz w:val="20"/>
        </w:rPr>
        <w:t>10</w:t>
      </w:r>
      <w:r w:rsidRPr="00FE187E">
        <w:rPr>
          <w:rFonts w:eastAsia="標楷體" w:hint="eastAsia"/>
          <w:sz w:val="20"/>
        </w:rPr>
        <w:t>月</w:t>
      </w:r>
      <w:r w:rsidRPr="00FE187E">
        <w:rPr>
          <w:rFonts w:eastAsia="標楷體" w:hint="eastAsia"/>
          <w:sz w:val="20"/>
        </w:rPr>
        <w:t>25</w:t>
      </w:r>
      <w:r w:rsidRPr="00FE187E">
        <w:rPr>
          <w:rFonts w:eastAsia="標楷體" w:hint="eastAsia"/>
          <w:sz w:val="20"/>
        </w:rPr>
        <w:t>日人文社會學院課程委員會通過</w:t>
      </w:r>
    </w:p>
    <w:p w:rsidR="00155E36" w:rsidRDefault="00155E36" w:rsidP="00552837">
      <w:pPr>
        <w:snapToGrid w:val="0"/>
        <w:ind w:rightChars="-236" w:right="-566" w:firstLineChars="2197" w:firstLine="4394"/>
        <w:rPr>
          <w:rFonts w:eastAsia="標楷體"/>
          <w:sz w:val="20"/>
        </w:rPr>
      </w:pPr>
      <w:r>
        <w:rPr>
          <w:rFonts w:eastAsia="標楷體" w:hint="eastAsia"/>
          <w:sz w:val="20"/>
        </w:rPr>
        <w:t>1</w:t>
      </w:r>
      <w:r>
        <w:rPr>
          <w:rFonts w:eastAsia="標楷體"/>
          <w:sz w:val="20"/>
        </w:rPr>
        <w:t>13</w:t>
      </w:r>
      <w:r>
        <w:rPr>
          <w:rFonts w:eastAsia="標楷體" w:hint="eastAsia"/>
          <w:sz w:val="20"/>
        </w:rPr>
        <w:t>年</w:t>
      </w:r>
      <w:r>
        <w:rPr>
          <w:rFonts w:eastAsia="標楷體" w:hint="eastAsia"/>
          <w:sz w:val="20"/>
        </w:rPr>
        <w:t>1</w:t>
      </w:r>
      <w:r>
        <w:rPr>
          <w:rFonts w:eastAsia="標楷體" w:hint="eastAsia"/>
          <w:sz w:val="20"/>
        </w:rPr>
        <w:t>月</w:t>
      </w:r>
      <w:r>
        <w:rPr>
          <w:rFonts w:eastAsia="標楷體" w:hint="eastAsia"/>
          <w:sz w:val="20"/>
        </w:rPr>
        <w:t>7</w:t>
      </w:r>
      <w:r>
        <w:rPr>
          <w:rFonts w:eastAsia="標楷體" w:hint="eastAsia"/>
          <w:sz w:val="20"/>
        </w:rPr>
        <w:t>日系務會議通過</w:t>
      </w:r>
    </w:p>
    <w:p w:rsidR="00155E36" w:rsidRDefault="00155E36" w:rsidP="00552837">
      <w:pPr>
        <w:snapToGrid w:val="0"/>
        <w:ind w:rightChars="-236" w:right="-566" w:firstLineChars="2197" w:firstLine="4394"/>
        <w:rPr>
          <w:rFonts w:ascii="標楷體" w:eastAsia="標楷體" w:hAnsi="標楷體"/>
          <w:kern w:val="0"/>
          <w:sz w:val="21"/>
          <w:szCs w:val="32"/>
        </w:rPr>
      </w:pPr>
      <w:r>
        <w:rPr>
          <w:rFonts w:eastAsia="標楷體" w:hint="eastAsia"/>
          <w:sz w:val="20"/>
        </w:rPr>
        <w:t>1</w:t>
      </w:r>
      <w:r>
        <w:rPr>
          <w:rFonts w:eastAsia="標楷體"/>
          <w:sz w:val="20"/>
        </w:rPr>
        <w:t>14</w:t>
      </w:r>
      <w:r>
        <w:rPr>
          <w:rFonts w:eastAsia="標楷體" w:hint="eastAsia"/>
          <w:sz w:val="20"/>
        </w:rPr>
        <w:t>年</w:t>
      </w:r>
      <w:r>
        <w:rPr>
          <w:rFonts w:eastAsia="標楷體" w:hint="eastAsia"/>
          <w:sz w:val="20"/>
        </w:rPr>
        <w:t>1</w:t>
      </w:r>
      <w:r>
        <w:rPr>
          <w:rFonts w:eastAsia="標楷體"/>
          <w:sz w:val="20"/>
        </w:rPr>
        <w:t>0</w:t>
      </w:r>
      <w:r>
        <w:rPr>
          <w:rFonts w:eastAsia="標楷體" w:hint="eastAsia"/>
          <w:sz w:val="20"/>
        </w:rPr>
        <w:t>月</w:t>
      </w:r>
      <w:r>
        <w:rPr>
          <w:rFonts w:eastAsia="標楷體" w:hint="eastAsia"/>
          <w:sz w:val="20"/>
        </w:rPr>
        <w:t>14</w:t>
      </w:r>
      <w:r>
        <w:rPr>
          <w:rFonts w:eastAsia="標楷體" w:hint="eastAsia"/>
          <w:sz w:val="20"/>
        </w:rPr>
        <w:t>日系務會議暨系課程委員會通過</w:t>
      </w:r>
    </w:p>
    <w:p w:rsidR="001D3178" w:rsidRPr="001D3178" w:rsidRDefault="001D3178" w:rsidP="001D3178">
      <w:pPr>
        <w:spacing w:line="300" w:lineRule="atLeast"/>
        <w:jc w:val="right"/>
        <w:rPr>
          <w:rFonts w:eastAsia="標楷體"/>
          <w:b/>
          <w:sz w:val="28"/>
          <w:szCs w:val="30"/>
        </w:rPr>
      </w:pPr>
    </w:p>
    <w:tbl>
      <w:tblPr>
        <w:tblW w:w="8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46"/>
        <w:gridCol w:w="7087"/>
      </w:tblGrid>
      <w:tr w:rsidR="00586EF6" w:rsidRPr="00EB729B" w:rsidTr="00586EF6">
        <w:tc>
          <w:tcPr>
            <w:tcW w:w="1446" w:type="dxa"/>
          </w:tcPr>
          <w:p w:rsidR="00586EF6" w:rsidRPr="00EB729B" w:rsidRDefault="00586EF6" w:rsidP="00586EF6">
            <w:pPr>
              <w:snapToGrid w:val="0"/>
              <w:jc w:val="both"/>
              <w:rPr>
                <w:rFonts w:eastAsia="標楷體"/>
                <w:szCs w:val="24"/>
              </w:rPr>
            </w:pPr>
            <w:r>
              <w:rPr>
                <w:rFonts w:eastAsia="標楷體" w:hint="eastAsia"/>
                <w:szCs w:val="24"/>
              </w:rPr>
              <w:t>第一條</w:t>
            </w:r>
          </w:p>
        </w:tc>
        <w:tc>
          <w:tcPr>
            <w:tcW w:w="7087" w:type="dxa"/>
          </w:tcPr>
          <w:p w:rsidR="00586EF6" w:rsidRPr="00EB729B" w:rsidRDefault="00586EF6" w:rsidP="00586EF6">
            <w:pPr>
              <w:snapToGrid w:val="0"/>
              <w:jc w:val="both"/>
              <w:rPr>
                <w:rFonts w:eastAsia="標楷體"/>
                <w:szCs w:val="24"/>
              </w:rPr>
            </w:pPr>
            <w:r w:rsidRPr="0080472C">
              <w:rPr>
                <w:rFonts w:eastAsia="標楷體" w:hint="eastAsia"/>
                <w:szCs w:val="24"/>
              </w:rPr>
              <w:t>本系依據東吳大學學生校外實習課程實施要點第四條及東吳大學學生校外實習委員會設置要點第七條之規定，設置東吳大學社會學系學生校外實習委員會（以下簡稱本委員會）</w:t>
            </w:r>
            <w:r w:rsidRPr="0080472C">
              <w:rPr>
                <w:rFonts w:eastAsia="標楷體"/>
                <w:szCs w:val="24"/>
              </w:rPr>
              <w:t>。</w:t>
            </w:r>
          </w:p>
        </w:tc>
      </w:tr>
      <w:tr w:rsidR="00586EF6" w:rsidRPr="00EB729B" w:rsidTr="00586EF6">
        <w:tc>
          <w:tcPr>
            <w:tcW w:w="1446" w:type="dxa"/>
          </w:tcPr>
          <w:p w:rsidR="00586EF6" w:rsidRPr="00EB729B" w:rsidRDefault="00586EF6" w:rsidP="00586EF6">
            <w:pPr>
              <w:snapToGrid w:val="0"/>
              <w:jc w:val="both"/>
              <w:rPr>
                <w:rFonts w:eastAsia="標楷體"/>
                <w:szCs w:val="24"/>
              </w:rPr>
            </w:pPr>
            <w:r w:rsidRPr="00F11C47">
              <w:rPr>
                <w:rFonts w:ascii="新細明體" w:hAnsi="新細明體" w:hint="eastAsia"/>
                <w:b/>
                <w:szCs w:val="24"/>
                <w:u w:val="single"/>
              </w:rPr>
              <w:t>第二條</w:t>
            </w:r>
          </w:p>
        </w:tc>
        <w:tc>
          <w:tcPr>
            <w:tcW w:w="7087" w:type="dxa"/>
          </w:tcPr>
          <w:p w:rsidR="00586EF6" w:rsidRPr="00F11C47" w:rsidRDefault="00586EF6" w:rsidP="00586EF6">
            <w:pPr>
              <w:snapToGrid w:val="0"/>
              <w:jc w:val="both"/>
              <w:rPr>
                <w:rFonts w:ascii="新細明體" w:hAnsi="新細明體"/>
                <w:b/>
                <w:szCs w:val="24"/>
                <w:u w:val="single"/>
              </w:rPr>
            </w:pPr>
            <w:r w:rsidRPr="00F11C47">
              <w:rPr>
                <w:rFonts w:ascii="新細明體" w:hAnsi="新細明體" w:hint="eastAsia"/>
                <w:b/>
                <w:szCs w:val="24"/>
                <w:u w:val="single"/>
              </w:rPr>
              <w:t>本委員會置委員五名，系主任為當然委員兼召集人，其餘四名由本系專任教師互選產生，任期一年。</w:t>
            </w:r>
            <w:r w:rsidR="001A7576" w:rsidRPr="001A7576">
              <w:rPr>
                <w:rFonts w:ascii="新細明體" w:hAnsi="新細明體" w:hint="eastAsia"/>
                <w:b/>
                <w:szCs w:val="24"/>
                <w:u w:val="single"/>
              </w:rPr>
              <w:t>新舊任委員名單，以不重複為原則。</w:t>
            </w:r>
          </w:p>
          <w:p w:rsidR="00586EF6" w:rsidRPr="00EB729B" w:rsidRDefault="00586EF6" w:rsidP="00586EF6">
            <w:pPr>
              <w:snapToGrid w:val="0"/>
              <w:jc w:val="both"/>
              <w:rPr>
                <w:rFonts w:eastAsia="標楷體"/>
                <w:szCs w:val="24"/>
              </w:rPr>
            </w:pPr>
            <w:r w:rsidRPr="007351E2">
              <w:rPr>
                <w:rFonts w:eastAsia="標楷體" w:hint="eastAsia"/>
                <w:szCs w:val="24"/>
              </w:rPr>
              <w:t>本委員會置秘書一名，由學系負責實習業務之秘書兼任。</w:t>
            </w:r>
          </w:p>
        </w:tc>
      </w:tr>
      <w:tr w:rsidR="00586EF6" w:rsidRPr="00EB729B" w:rsidTr="00586EF6">
        <w:tc>
          <w:tcPr>
            <w:tcW w:w="1446" w:type="dxa"/>
          </w:tcPr>
          <w:p w:rsidR="00586EF6" w:rsidRPr="00EB729B" w:rsidRDefault="00586EF6" w:rsidP="00586EF6">
            <w:pPr>
              <w:snapToGrid w:val="0"/>
              <w:jc w:val="both"/>
              <w:rPr>
                <w:rFonts w:eastAsia="標楷體"/>
                <w:szCs w:val="24"/>
              </w:rPr>
            </w:pPr>
            <w:r w:rsidRPr="00F11C47">
              <w:rPr>
                <w:rFonts w:ascii="新細明體" w:hAnsi="新細明體" w:hint="eastAsia"/>
                <w:b/>
                <w:szCs w:val="24"/>
                <w:u w:val="single"/>
              </w:rPr>
              <w:t>第三條</w:t>
            </w:r>
          </w:p>
        </w:tc>
        <w:tc>
          <w:tcPr>
            <w:tcW w:w="7087" w:type="dxa"/>
          </w:tcPr>
          <w:p w:rsidR="00586EF6" w:rsidRPr="0080472C" w:rsidRDefault="00586EF6" w:rsidP="00586EF6">
            <w:pPr>
              <w:snapToGrid w:val="0"/>
              <w:jc w:val="both"/>
              <w:rPr>
                <w:rFonts w:eastAsia="標楷體"/>
                <w:szCs w:val="24"/>
              </w:rPr>
            </w:pPr>
            <w:r w:rsidRPr="0080472C">
              <w:rPr>
                <w:rFonts w:eastAsia="標楷體" w:hint="eastAsia"/>
                <w:szCs w:val="24"/>
              </w:rPr>
              <w:t>本委員會主要職掌：</w:t>
            </w:r>
          </w:p>
          <w:p w:rsidR="00586EF6" w:rsidRPr="0080472C" w:rsidRDefault="00586EF6" w:rsidP="00586EF6">
            <w:pPr>
              <w:snapToGrid w:val="0"/>
              <w:jc w:val="both"/>
              <w:rPr>
                <w:rFonts w:eastAsia="標楷體"/>
                <w:szCs w:val="24"/>
              </w:rPr>
            </w:pPr>
            <w:r w:rsidRPr="0080472C">
              <w:rPr>
                <w:rFonts w:eastAsia="標楷體" w:hint="eastAsia"/>
                <w:szCs w:val="24"/>
              </w:rPr>
              <w:t>一、規劃本系校外實習課程及籌辦當學年度實習相關事務。</w:t>
            </w:r>
          </w:p>
          <w:p w:rsidR="00586EF6" w:rsidRPr="0080472C" w:rsidRDefault="00586EF6" w:rsidP="00586EF6">
            <w:pPr>
              <w:snapToGrid w:val="0"/>
              <w:jc w:val="both"/>
              <w:rPr>
                <w:rFonts w:eastAsia="標楷體"/>
                <w:szCs w:val="24"/>
              </w:rPr>
            </w:pPr>
            <w:r w:rsidRPr="0080472C">
              <w:rPr>
                <w:rFonts w:eastAsia="標楷體" w:hint="eastAsia"/>
                <w:szCs w:val="24"/>
              </w:rPr>
              <w:t>二、擬定實習機構之適當性及評估指標。</w:t>
            </w:r>
          </w:p>
          <w:p w:rsidR="00586EF6" w:rsidRPr="00F11C47" w:rsidRDefault="00586EF6" w:rsidP="00586EF6">
            <w:pPr>
              <w:snapToGrid w:val="0"/>
              <w:jc w:val="both"/>
              <w:rPr>
                <w:rFonts w:ascii="新細明體" w:hAnsi="新細明體"/>
                <w:b/>
                <w:szCs w:val="24"/>
                <w:u w:val="single"/>
              </w:rPr>
            </w:pPr>
            <w:r w:rsidRPr="00F11C47">
              <w:rPr>
                <w:rFonts w:ascii="新細明體" w:hAnsi="新細明體" w:hint="eastAsia"/>
                <w:b/>
                <w:szCs w:val="24"/>
                <w:u w:val="single"/>
              </w:rPr>
              <w:t>三、審議實習機構資格。</w:t>
            </w:r>
          </w:p>
          <w:p w:rsidR="00586EF6" w:rsidRPr="00F11C47" w:rsidRDefault="00586EF6" w:rsidP="00586EF6">
            <w:pPr>
              <w:snapToGrid w:val="0"/>
              <w:jc w:val="both"/>
              <w:rPr>
                <w:rFonts w:ascii="新細明體" w:hAnsi="新細明體"/>
                <w:b/>
                <w:szCs w:val="24"/>
                <w:u w:val="single"/>
              </w:rPr>
            </w:pPr>
            <w:r w:rsidRPr="00F11C47">
              <w:rPr>
                <w:rFonts w:ascii="新細明體" w:hAnsi="新細明體" w:hint="eastAsia"/>
                <w:b/>
                <w:szCs w:val="24"/>
                <w:u w:val="single"/>
              </w:rPr>
              <w:t>四、審核學生實習合約書。</w:t>
            </w:r>
          </w:p>
          <w:p w:rsidR="00586EF6" w:rsidRDefault="00586EF6" w:rsidP="00586EF6">
            <w:pPr>
              <w:snapToGrid w:val="0"/>
              <w:jc w:val="both"/>
              <w:rPr>
                <w:rFonts w:eastAsia="標楷體"/>
                <w:szCs w:val="24"/>
              </w:rPr>
            </w:pPr>
            <w:r>
              <w:rPr>
                <w:rFonts w:eastAsia="標楷體" w:hint="eastAsia"/>
                <w:szCs w:val="24"/>
              </w:rPr>
              <w:t>五</w:t>
            </w:r>
            <w:r w:rsidRPr="0080472C">
              <w:rPr>
                <w:rFonts w:eastAsia="標楷體" w:hint="eastAsia"/>
                <w:szCs w:val="24"/>
              </w:rPr>
              <w:t>、協商學生校外實習權益申訴案件。</w:t>
            </w:r>
          </w:p>
          <w:p w:rsidR="00586EF6" w:rsidRPr="00F11C47" w:rsidRDefault="00586EF6" w:rsidP="00586EF6">
            <w:pPr>
              <w:snapToGrid w:val="0"/>
              <w:jc w:val="both"/>
              <w:rPr>
                <w:rFonts w:ascii="新細明體" w:hAnsi="新細明體"/>
                <w:b/>
                <w:szCs w:val="24"/>
                <w:u w:val="single"/>
              </w:rPr>
            </w:pPr>
            <w:r w:rsidRPr="00F11C47">
              <w:rPr>
                <w:rFonts w:ascii="新細明體" w:hAnsi="新細明體" w:hint="eastAsia"/>
                <w:b/>
                <w:szCs w:val="24"/>
                <w:u w:val="single"/>
              </w:rPr>
              <w:t>六、</w:t>
            </w:r>
            <w:r w:rsidR="001A7576" w:rsidRPr="001A7576">
              <w:rPr>
                <w:rFonts w:ascii="新細明體" w:hAnsi="新細明體" w:hint="eastAsia"/>
                <w:b/>
                <w:szCs w:val="24"/>
                <w:u w:val="single"/>
              </w:rPr>
              <w:t>協助分配實習督導名單。</w:t>
            </w:r>
          </w:p>
          <w:p w:rsidR="00586EF6" w:rsidRPr="00F11C47" w:rsidRDefault="00586EF6" w:rsidP="00586EF6">
            <w:pPr>
              <w:snapToGrid w:val="0"/>
              <w:jc w:val="both"/>
              <w:rPr>
                <w:rFonts w:ascii="新細明體" w:hAnsi="新細明體"/>
                <w:b/>
                <w:szCs w:val="24"/>
                <w:u w:val="single"/>
              </w:rPr>
            </w:pPr>
            <w:r w:rsidRPr="00F11C47">
              <w:rPr>
                <w:rFonts w:ascii="新細明體" w:hAnsi="新細明體" w:hint="eastAsia"/>
                <w:b/>
                <w:szCs w:val="24"/>
                <w:u w:val="single"/>
              </w:rPr>
              <w:t>七、舉辦學生實習說明會。</w:t>
            </w:r>
          </w:p>
          <w:p w:rsidR="00586EF6" w:rsidRPr="00F11C47" w:rsidRDefault="00586EF6" w:rsidP="00586EF6">
            <w:pPr>
              <w:snapToGrid w:val="0"/>
              <w:jc w:val="both"/>
              <w:rPr>
                <w:rFonts w:ascii="新細明體" w:hAnsi="新細明體"/>
                <w:b/>
                <w:szCs w:val="24"/>
                <w:u w:val="single"/>
              </w:rPr>
            </w:pPr>
            <w:r w:rsidRPr="00F11C47">
              <w:rPr>
                <w:rFonts w:ascii="新細明體" w:hAnsi="新細明體" w:hint="eastAsia"/>
                <w:b/>
                <w:szCs w:val="24"/>
                <w:u w:val="single"/>
              </w:rPr>
              <w:t>八、</w:t>
            </w:r>
            <w:r w:rsidR="001A7576" w:rsidRPr="001A7576">
              <w:rPr>
                <w:rFonts w:ascii="新細明體" w:hAnsi="新細明體" w:hint="eastAsia"/>
                <w:b/>
                <w:szCs w:val="24"/>
                <w:u w:val="single"/>
              </w:rPr>
              <w:t>負責學生實習</w:t>
            </w:r>
            <w:r w:rsidR="00467478">
              <w:rPr>
                <w:rFonts w:ascii="新細明體" w:hAnsi="新細明體" w:hint="eastAsia"/>
                <w:b/>
                <w:szCs w:val="24"/>
                <w:u w:val="single"/>
              </w:rPr>
              <w:t>成果發表</w:t>
            </w:r>
            <w:r w:rsidR="001A7576" w:rsidRPr="001A7576">
              <w:rPr>
                <w:rFonts w:ascii="新細明體" w:hAnsi="新細明體" w:hint="eastAsia"/>
                <w:b/>
                <w:szCs w:val="24"/>
                <w:u w:val="single"/>
              </w:rPr>
              <w:t>事宜。</w:t>
            </w:r>
          </w:p>
          <w:p w:rsidR="00586EF6" w:rsidRPr="00EB729B" w:rsidRDefault="00586EF6" w:rsidP="00586EF6">
            <w:pPr>
              <w:snapToGrid w:val="0"/>
              <w:jc w:val="both"/>
              <w:rPr>
                <w:rFonts w:eastAsia="標楷體"/>
                <w:szCs w:val="24"/>
              </w:rPr>
            </w:pPr>
            <w:r>
              <w:rPr>
                <w:rFonts w:eastAsia="標楷體" w:hint="eastAsia"/>
                <w:szCs w:val="24"/>
              </w:rPr>
              <w:t>九</w:t>
            </w:r>
            <w:r w:rsidRPr="0080472C">
              <w:rPr>
                <w:rFonts w:eastAsia="標楷體" w:hint="eastAsia"/>
                <w:szCs w:val="24"/>
              </w:rPr>
              <w:t>、審議</w:t>
            </w:r>
            <w:r w:rsidRPr="0080472C">
              <w:rPr>
                <w:rFonts w:eastAsia="標楷體"/>
                <w:szCs w:val="24"/>
              </w:rPr>
              <w:t>與處理</w:t>
            </w:r>
            <w:r w:rsidRPr="0080472C">
              <w:rPr>
                <w:rFonts w:eastAsia="標楷體" w:hint="eastAsia"/>
                <w:szCs w:val="24"/>
              </w:rPr>
              <w:t>其他有關實習相關事宜。</w:t>
            </w:r>
          </w:p>
        </w:tc>
      </w:tr>
      <w:tr w:rsidR="00586EF6" w:rsidRPr="00EB729B" w:rsidTr="00586EF6">
        <w:tc>
          <w:tcPr>
            <w:tcW w:w="1446" w:type="dxa"/>
          </w:tcPr>
          <w:p w:rsidR="00586EF6" w:rsidRPr="00EB729B" w:rsidRDefault="00586EF6" w:rsidP="00586EF6">
            <w:pPr>
              <w:snapToGrid w:val="0"/>
              <w:jc w:val="both"/>
              <w:rPr>
                <w:rFonts w:eastAsia="標楷體"/>
                <w:szCs w:val="24"/>
              </w:rPr>
            </w:pPr>
            <w:r w:rsidRPr="00EB729B">
              <w:rPr>
                <w:rFonts w:eastAsia="標楷體" w:hint="eastAsia"/>
                <w:szCs w:val="24"/>
              </w:rPr>
              <w:t>第四條</w:t>
            </w:r>
          </w:p>
        </w:tc>
        <w:tc>
          <w:tcPr>
            <w:tcW w:w="7087" w:type="dxa"/>
          </w:tcPr>
          <w:p w:rsidR="00586EF6" w:rsidRPr="00EB729B" w:rsidRDefault="00586EF6" w:rsidP="00586EF6">
            <w:pPr>
              <w:snapToGrid w:val="0"/>
              <w:jc w:val="both"/>
              <w:rPr>
                <w:rFonts w:eastAsia="標楷體"/>
                <w:szCs w:val="24"/>
              </w:rPr>
            </w:pPr>
            <w:r w:rsidRPr="007351E2">
              <w:rPr>
                <w:rFonts w:eastAsia="標楷體"/>
                <w:szCs w:val="24"/>
              </w:rPr>
              <w:t>本委員會</w:t>
            </w:r>
            <w:r w:rsidRPr="00F11C47">
              <w:rPr>
                <w:rFonts w:ascii="新細明體" w:hAnsi="新細明體" w:hint="eastAsia"/>
                <w:b/>
                <w:szCs w:val="24"/>
                <w:u w:val="single"/>
              </w:rPr>
              <w:t>依學系實習課程之工作流程，需定期</w:t>
            </w:r>
            <w:r w:rsidRPr="00F11C47">
              <w:rPr>
                <w:rFonts w:ascii="新細明體" w:hAnsi="新細明體"/>
                <w:b/>
                <w:szCs w:val="24"/>
                <w:u w:val="single"/>
              </w:rPr>
              <w:t>召開會議</w:t>
            </w:r>
            <w:r w:rsidRPr="0080472C">
              <w:rPr>
                <w:rFonts w:eastAsia="標楷體"/>
                <w:szCs w:val="24"/>
              </w:rPr>
              <w:t>，必要時得召開臨時會議</w:t>
            </w:r>
            <w:r w:rsidRPr="0080472C">
              <w:rPr>
                <w:rFonts w:eastAsia="標楷體" w:hint="eastAsia"/>
                <w:szCs w:val="24"/>
              </w:rPr>
              <w:t>；並得</w:t>
            </w:r>
            <w:r w:rsidRPr="0080472C">
              <w:rPr>
                <w:rFonts w:eastAsia="標楷體"/>
                <w:szCs w:val="24"/>
              </w:rPr>
              <w:t>視需要邀請相關人員列席。</w:t>
            </w:r>
          </w:p>
        </w:tc>
      </w:tr>
      <w:tr w:rsidR="00586EF6" w:rsidRPr="00EB729B" w:rsidTr="00586EF6">
        <w:tc>
          <w:tcPr>
            <w:tcW w:w="1446" w:type="dxa"/>
          </w:tcPr>
          <w:p w:rsidR="00586EF6" w:rsidRPr="00EB729B" w:rsidRDefault="00586EF6" w:rsidP="00586EF6">
            <w:pPr>
              <w:snapToGrid w:val="0"/>
              <w:jc w:val="both"/>
              <w:rPr>
                <w:rFonts w:eastAsia="標楷體"/>
                <w:szCs w:val="24"/>
              </w:rPr>
            </w:pPr>
            <w:r w:rsidRPr="00EB729B">
              <w:rPr>
                <w:rFonts w:eastAsia="標楷體" w:hint="eastAsia"/>
                <w:szCs w:val="24"/>
              </w:rPr>
              <w:t>第五條</w:t>
            </w:r>
          </w:p>
        </w:tc>
        <w:tc>
          <w:tcPr>
            <w:tcW w:w="7087" w:type="dxa"/>
          </w:tcPr>
          <w:p w:rsidR="00586EF6" w:rsidRPr="00EB729B" w:rsidRDefault="00586EF6" w:rsidP="00586EF6">
            <w:pPr>
              <w:snapToGrid w:val="0"/>
              <w:jc w:val="both"/>
              <w:rPr>
                <w:rFonts w:eastAsia="標楷體"/>
                <w:szCs w:val="24"/>
              </w:rPr>
            </w:pPr>
            <w:r w:rsidRPr="0080472C">
              <w:rPr>
                <w:rFonts w:eastAsia="標楷體"/>
                <w:szCs w:val="24"/>
              </w:rPr>
              <w:t>本委員會應有</w:t>
            </w:r>
            <w:r w:rsidRPr="0080472C">
              <w:rPr>
                <w:rFonts w:eastAsia="標楷體" w:hint="eastAsia"/>
                <w:szCs w:val="24"/>
              </w:rPr>
              <w:t>委員過半數</w:t>
            </w:r>
            <w:r w:rsidRPr="0080472C">
              <w:rPr>
                <w:rFonts w:eastAsia="標楷體"/>
                <w:szCs w:val="24"/>
              </w:rPr>
              <w:t>出席始得開會，應有出席委員過半數同意始得決議。</w:t>
            </w:r>
          </w:p>
        </w:tc>
      </w:tr>
      <w:tr w:rsidR="00586EF6" w:rsidRPr="00EB729B" w:rsidTr="00586EF6">
        <w:tc>
          <w:tcPr>
            <w:tcW w:w="1446" w:type="dxa"/>
          </w:tcPr>
          <w:p w:rsidR="00586EF6" w:rsidRPr="00EB729B" w:rsidRDefault="00586EF6" w:rsidP="00586EF6">
            <w:pPr>
              <w:snapToGrid w:val="0"/>
              <w:jc w:val="both"/>
              <w:rPr>
                <w:rFonts w:eastAsia="標楷體"/>
                <w:szCs w:val="24"/>
              </w:rPr>
            </w:pPr>
            <w:r w:rsidRPr="00EB729B">
              <w:rPr>
                <w:rFonts w:eastAsia="標楷體" w:hint="eastAsia"/>
                <w:szCs w:val="24"/>
              </w:rPr>
              <w:t>第六條</w:t>
            </w:r>
          </w:p>
        </w:tc>
        <w:tc>
          <w:tcPr>
            <w:tcW w:w="7087" w:type="dxa"/>
          </w:tcPr>
          <w:p w:rsidR="00586EF6" w:rsidRPr="00EB729B" w:rsidRDefault="00586EF6" w:rsidP="00586EF6">
            <w:pPr>
              <w:snapToGrid w:val="0"/>
              <w:jc w:val="both"/>
              <w:rPr>
                <w:rFonts w:eastAsia="標楷體"/>
                <w:szCs w:val="24"/>
              </w:rPr>
            </w:pPr>
            <w:r w:rsidRPr="0080472C">
              <w:rPr>
                <w:rFonts w:eastAsia="標楷體"/>
                <w:szCs w:val="24"/>
              </w:rPr>
              <w:t>本辦法經本系</w:t>
            </w:r>
            <w:r w:rsidRPr="0080472C">
              <w:rPr>
                <w:rFonts w:eastAsia="標楷體" w:hint="eastAsia"/>
                <w:szCs w:val="24"/>
              </w:rPr>
              <w:t>課程委員會及系務會議通過，送院課程委員會審議，並送教務處備查後實施，</w:t>
            </w:r>
            <w:r w:rsidRPr="0080472C">
              <w:rPr>
                <w:rFonts w:eastAsia="標楷體"/>
                <w:szCs w:val="24"/>
              </w:rPr>
              <w:t>修正時亦同。</w:t>
            </w:r>
          </w:p>
        </w:tc>
      </w:tr>
    </w:tbl>
    <w:p w:rsidR="00806C49" w:rsidRPr="00EB729B" w:rsidRDefault="00806C49" w:rsidP="00EB729B"/>
    <w:sectPr w:rsidR="00806C49" w:rsidRPr="00EB729B" w:rsidSect="00586EF6">
      <w:footerReference w:type="default" r:id="rId7"/>
      <w:pgSz w:w="11906" w:h="16838" w:code="9"/>
      <w:pgMar w:top="993" w:right="1701" w:bottom="426" w:left="1701" w:header="851" w:footer="851"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4387" w:rsidRDefault="00E24387">
      <w:r>
        <w:separator/>
      </w:r>
    </w:p>
  </w:endnote>
  <w:endnote w:type="continuationSeparator" w:id="0">
    <w:p w:rsidR="00E24387" w:rsidRDefault="00E24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41B0" w:rsidRDefault="008A41B0" w:rsidP="00806C49">
    <w:pPr>
      <w:pStyle w:val="a6"/>
      <w:jc w:val="right"/>
    </w:pPr>
    <w:r>
      <w:rPr>
        <w:rStyle w:val="a7"/>
      </w:rPr>
      <w:fldChar w:fldCharType="begin"/>
    </w:r>
    <w:r>
      <w:rPr>
        <w:rStyle w:val="a7"/>
      </w:rPr>
      <w:instrText xml:space="preserve"> PAGE </w:instrText>
    </w:r>
    <w:r>
      <w:rPr>
        <w:rStyle w:val="a7"/>
      </w:rPr>
      <w:fldChar w:fldCharType="separate"/>
    </w:r>
    <w:r w:rsidR="00FF36B1">
      <w:rPr>
        <w:rStyle w:val="a7"/>
        <w:noProof/>
      </w:rPr>
      <w:t>1</w:t>
    </w:r>
    <w:r>
      <w:rPr>
        <w:rStyle w:val="a7"/>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4387" w:rsidRDefault="00E24387">
      <w:r>
        <w:separator/>
      </w:r>
    </w:p>
  </w:footnote>
  <w:footnote w:type="continuationSeparator" w:id="0">
    <w:p w:rsidR="00E24387" w:rsidRDefault="00E2438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F36D57"/>
    <w:multiLevelType w:val="hybridMultilevel"/>
    <w:tmpl w:val="C89A691E"/>
    <w:lvl w:ilvl="0" w:tplc="3A48258A">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A41B0"/>
    <w:rsid w:val="000052E2"/>
    <w:rsid w:val="000829E5"/>
    <w:rsid w:val="000B1CD7"/>
    <w:rsid w:val="000C6C3D"/>
    <w:rsid w:val="000E24CD"/>
    <w:rsid w:val="00100811"/>
    <w:rsid w:val="00155E36"/>
    <w:rsid w:val="001652D5"/>
    <w:rsid w:val="001A7576"/>
    <w:rsid w:val="001B3C8A"/>
    <w:rsid w:val="001B4F4D"/>
    <w:rsid w:val="001D3178"/>
    <w:rsid w:val="001E583E"/>
    <w:rsid w:val="001F65C8"/>
    <w:rsid w:val="002031D1"/>
    <w:rsid w:val="0022719E"/>
    <w:rsid w:val="00254473"/>
    <w:rsid w:val="002675C1"/>
    <w:rsid w:val="002730D8"/>
    <w:rsid w:val="00323C5C"/>
    <w:rsid w:val="00355D3E"/>
    <w:rsid w:val="0038718D"/>
    <w:rsid w:val="00392DD0"/>
    <w:rsid w:val="00395379"/>
    <w:rsid w:val="003B0409"/>
    <w:rsid w:val="003F4A62"/>
    <w:rsid w:val="00406EA9"/>
    <w:rsid w:val="004419A8"/>
    <w:rsid w:val="00467478"/>
    <w:rsid w:val="00492154"/>
    <w:rsid w:val="004B0992"/>
    <w:rsid w:val="004E2EA6"/>
    <w:rsid w:val="004E5A99"/>
    <w:rsid w:val="00514CAB"/>
    <w:rsid w:val="00552837"/>
    <w:rsid w:val="00567632"/>
    <w:rsid w:val="00570A60"/>
    <w:rsid w:val="00575642"/>
    <w:rsid w:val="00582803"/>
    <w:rsid w:val="00586EF6"/>
    <w:rsid w:val="00596D1A"/>
    <w:rsid w:val="005B148A"/>
    <w:rsid w:val="005C6B13"/>
    <w:rsid w:val="005F4C98"/>
    <w:rsid w:val="006165B2"/>
    <w:rsid w:val="0064149F"/>
    <w:rsid w:val="0065189D"/>
    <w:rsid w:val="006713A1"/>
    <w:rsid w:val="006975CA"/>
    <w:rsid w:val="006C63F3"/>
    <w:rsid w:val="007351E2"/>
    <w:rsid w:val="00744694"/>
    <w:rsid w:val="00767D63"/>
    <w:rsid w:val="007A0EC0"/>
    <w:rsid w:val="008027A5"/>
    <w:rsid w:val="0080472C"/>
    <w:rsid w:val="00806C49"/>
    <w:rsid w:val="00811248"/>
    <w:rsid w:val="00812549"/>
    <w:rsid w:val="00833D4D"/>
    <w:rsid w:val="008577B6"/>
    <w:rsid w:val="008903AB"/>
    <w:rsid w:val="008918F7"/>
    <w:rsid w:val="008A0463"/>
    <w:rsid w:val="008A41B0"/>
    <w:rsid w:val="008B2515"/>
    <w:rsid w:val="00917474"/>
    <w:rsid w:val="00945217"/>
    <w:rsid w:val="00947858"/>
    <w:rsid w:val="009B510C"/>
    <w:rsid w:val="009F64E1"/>
    <w:rsid w:val="00A10490"/>
    <w:rsid w:val="00A33CBF"/>
    <w:rsid w:val="00A5317B"/>
    <w:rsid w:val="00A912C6"/>
    <w:rsid w:val="00A967AC"/>
    <w:rsid w:val="00B259A1"/>
    <w:rsid w:val="00B2691A"/>
    <w:rsid w:val="00B9579B"/>
    <w:rsid w:val="00BA71E3"/>
    <w:rsid w:val="00BC0330"/>
    <w:rsid w:val="00C5370D"/>
    <w:rsid w:val="00C55A4A"/>
    <w:rsid w:val="00CE1266"/>
    <w:rsid w:val="00D0532F"/>
    <w:rsid w:val="00D24867"/>
    <w:rsid w:val="00D5070F"/>
    <w:rsid w:val="00D731E2"/>
    <w:rsid w:val="00DA7FEC"/>
    <w:rsid w:val="00DB770B"/>
    <w:rsid w:val="00DF7F3E"/>
    <w:rsid w:val="00E24387"/>
    <w:rsid w:val="00E42856"/>
    <w:rsid w:val="00EA3A6F"/>
    <w:rsid w:val="00EB45E2"/>
    <w:rsid w:val="00EB729B"/>
    <w:rsid w:val="00EE04EC"/>
    <w:rsid w:val="00EF2BA9"/>
    <w:rsid w:val="00EF587C"/>
    <w:rsid w:val="00F11C47"/>
    <w:rsid w:val="00F4629A"/>
    <w:rsid w:val="00F55981"/>
    <w:rsid w:val="00F8136E"/>
    <w:rsid w:val="00F83C6D"/>
    <w:rsid w:val="00F86020"/>
    <w:rsid w:val="00FB7FEC"/>
    <w:rsid w:val="00FE187E"/>
    <w:rsid w:val="00FF36B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6F6026A-D6C8-478A-9CA4-A013CED4F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41B0"/>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表名"/>
    <w:rsid w:val="00945217"/>
    <w:pPr>
      <w:tabs>
        <w:tab w:val="left" w:pos="-2700"/>
        <w:tab w:val="left" w:pos="3544"/>
      </w:tabs>
      <w:autoSpaceDE w:val="0"/>
      <w:autoSpaceDN w:val="0"/>
      <w:snapToGrid w:val="0"/>
      <w:spacing w:beforeLines="75" w:before="270" w:afterLines="25" w:after="90" w:line="360" w:lineRule="atLeast"/>
      <w:ind w:leftChars="450" w:left="1080"/>
      <w:jc w:val="center"/>
      <w:textAlignment w:val="bottom"/>
    </w:pPr>
    <w:rPr>
      <w:rFonts w:eastAsia="標楷體" w:cs="標楷體"/>
      <w:sz w:val="24"/>
      <w:szCs w:val="24"/>
    </w:rPr>
  </w:style>
  <w:style w:type="paragraph" w:styleId="a4">
    <w:name w:val="Date"/>
    <w:basedOn w:val="a"/>
    <w:next w:val="a"/>
    <w:rsid w:val="008A41B0"/>
    <w:pPr>
      <w:adjustRightInd w:val="0"/>
      <w:spacing w:line="360" w:lineRule="atLeast"/>
      <w:jc w:val="right"/>
      <w:textAlignment w:val="baseline"/>
    </w:pPr>
    <w:rPr>
      <w:kern w:val="0"/>
      <w:sz w:val="28"/>
    </w:rPr>
  </w:style>
  <w:style w:type="paragraph" w:styleId="a5">
    <w:name w:val="header"/>
    <w:basedOn w:val="a"/>
    <w:rsid w:val="008A41B0"/>
    <w:pPr>
      <w:tabs>
        <w:tab w:val="center" w:pos="4153"/>
        <w:tab w:val="right" w:pos="8306"/>
      </w:tabs>
      <w:snapToGrid w:val="0"/>
    </w:pPr>
    <w:rPr>
      <w:sz w:val="20"/>
    </w:rPr>
  </w:style>
  <w:style w:type="paragraph" w:styleId="a6">
    <w:name w:val="footer"/>
    <w:basedOn w:val="a"/>
    <w:rsid w:val="008A41B0"/>
    <w:pPr>
      <w:tabs>
        <w:tab w:val="center" w:pos="4153"/>
        <w:tab w:val="right" w:pos="8306"/>
      </w:tabs>
      <w:snapToGrid w:val="0"/>
    </w:pPr>
    <w:rPr>
      <w:sz w:val="20"/>
    </w:rPr>
  </w:style>
  <w:style w:type="character" w:styleId="a7">
    <w:name w:val="page number"/>
    <w:basedOn w:val="a0"/>
    <w:rsid w:val="008A41B0"/>
  </w:style>
  <w:style w:type="paragraph" w:styleId="a8">
    <w:name w:val="Balloon Text"/>
    <w:basedOn w:val="a"/>
    <w:link w:val="a9"/>
    <w:semiHidden/>
    <w:unhideWhenUsed/>
    <w:rsid w:val="00575642"/>
    <w:rPr>
      <w:rFonts w:ascii="Cambria" w:hAnsi="Cambria"/>
      <w:sz w:val="18"/>
      <w:szCs w:val="18"/>
    </w:rPr>
  </w:style>
  <w:style w:type="character" w:customStyle="1" w:styleId="a9">
    <w:name w:val="註解方塊文字 字元"/>
    <w:link w:val="a8"/>
    <w:semiHidden/>
    <w:rsid w:val="00575642"/>
    <w:rPr>
      <w:rFonts w:ascii="Cambria" w:eastAsia="新細明體" w:hAnsi="Cambria"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185</TotalTime>
  <Pages>1</Pages>
  <Words>91</Words>
  <Characters>519</Characters>
  <Application>Microsoft Office Word</Application>
  <DocSecurity>0</DocSecurity>
  <Lines>4</Lines>
  <Paragraphs>1</Paragraphs>
  <ScaleCrop>false</ScaleCrop>
  <Company>My Company</Company>
  <LinksUpToDate>false</LinksUpToDate>
  <CharactersWithSpaces>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東吳大學人文社會學院社會學系學術發展委員會設置辦法</dc:title>
  <dc:subject/>
  <dc:creator>cm</dc:creator>
  <cp:keywords/>
  <dc:description/>
  <cp:lastModifiedBy>Fangwei</cp:lastModifiedBy>
  <cp:revision>36</cp:revision>
  <cp:lastPrinted>2025-01-06T08:51:00Z</cp:lastPrinted>
  <dcterms:created xsi:type="dcterms:W3CDTF">2017-03-25T02:22:00Z</dcterms:created>
  <dcterms:modified xsi:type="dcterms:W3CDTF">2025-11-12T10:06:00Z</dcterms:modified>
</cp:coreProperties>
</file>